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2C0061" w:rsidP="00A028D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2C0061">
              <w:rPr>
                <w:rFonts w:ascii="Times New Roman" w:hAnsi="Times New Roman" w:cs="Times New Roman"/>
                <w:sz w:val="18"/>
                <w:szCs w:val="18"/>
              </w:rPr>
              <w:t>КРЫТЫЙ КАТОК С ИСКУССТВЕННЫМ ЛЬДОМ В Г. АРХАНГЕЛЬСКЕ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2C006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61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2C0061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2C0061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C006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61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C006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61">
              <w:rPr>
                <w:rFonts w:ascii="Times New Roman" w:hAnsi="Times New Roman" w:cs="Times New Roman"/>
                <w:sz w:val="18"/>
                <w:szCs w:val="18"/>
              </w:rPr>
              <w:t>Государственное казенное учреждение Архангельской области «Главное управление капитального строительства»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C006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61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технологического и ценового аудита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A495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C006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7A495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C1D66"/>
    <w:rsid w:val="007C2652"/>
    <w:rsid w:val="007C7164"/>
    <w:rsid w:val="007D17B4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67335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9794A-A3E5-43F9-B999-2E91EF9CF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39</cp:revision>
  <cp:lastPrinted>2017-12-12T11:12:00Z</cp:lastPrinted>
  <dcterms:created xsi:type="dcterms:W3CDTF">2020-01-30T07:27:00Z</dcterms:created>
  <dcterms:modified xsi:type="dcterms:W3CDTF">2023-02-17T09:35:00Z</dcterms:modified>
</cp:coreProperties>
</file>