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BA684C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«ПОД КЛЮЧ» МНОГОКВАРТИРНЫХ ЖИЛЫХ ДОМОВ ПО УЛ. </w:t>
            </w:r>
            <w:proofErr w:type="gramStart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End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 xml:space="preserve"> С. ИЛЬИНСКО-ПОДОМСКОЕ ВИЛЕГОДСКОГО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84C" w:rsidRPr="00BA684C" w:rsidRDefault="00BA684C" w:rsidP="00BA684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BA684C" w:rsidP="00BA684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на 3 квартал 2024 г.</w:t>
            </w: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ab/>
              <w:t>– 273 827 400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A68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Термоизолстрой</w:t>
            </w:r>
            <w:proofErr w:type="spellEnd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A68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 xml:space="preserve">160028, г. Вологда, </w:t>
            </w:r>
            <w:proofErr w:type="gramStart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Окружное</w:t>
            </w:r>
            <w:proofErr w:type="gramEnd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 xml:space="preserve"> ш., д. 1.</w:t>
            </w:r>
            <w:r w:rsidR="00145A8D" w:rsidRPr="00145A8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A68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Вилегодского</w:t>
            </w:r>
            <w:proofErr w:type="spellEnd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A684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84C">
              <w:rPr>
                <w:rFonts w:ascii="Times New Roman" w:hAnsi="Times New Roman" w:cs="Times New Roman"/>
                <w:sz w:val="18"/>
                <w:szCs w:val="18"/>
              </w:rPr>
              <w:t xml:space="preserve">165680, Архангельская область, </w:t>
            </w:r>
            <w:proofErr w:type="spellStart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Вилегодский</w:t>
            </w:r>
            <w:proofErr w:type="spellEnd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 xml:space="preserve"> р-н, с. </w:t>
            </w:r>
            <w:proofErr w:type="spellStart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Ильинско-Подомское</w:t>
            </w:r>
            <w:proofErr w:type="spellEnd"/>
            <w:r w:rsidRPr="00BA684C">
              <w:rPr>
                <w:rFonts w:ascii="Times New Roman" w:hAnsi="Times New Roman" w:cs="Times New Roman"/>
                <w:sz w:val="18"/>
                <w:szCs w:val="18"/>
              </w:rPr>
              <w:t>, ул. Советская, д. 32.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BA393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A684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BA684C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A684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3518E4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45A8D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518E4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A7F3A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A393C"/>
    <w:rsid w:val="00BA684C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85FCB-B997-473A-A7B0-B3F967FA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2020-01-30T07:27:00Z</dcterms:created>
  <dcterms:modified xsi:type="dcterms:W3CDTF">2021-09-09T09:17:00Z</dcterms:modified>
</cp:coreProperties>
</file>