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C05EA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C05EA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В ЦИГЛОМЕНСКОМ ТЕРРИТОРИАЛЬНОМ ОКРУГЕ Г.АРХАНГЕЛЬСКА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0C05EA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C05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5EA">
              <w:rPr>
                <w:rFonts w:ascii="Times New Roman" w:hAnsi="Times New Roman" w:cs="Times New Roman"/>
                <w:sz w:val="18"/>
                <w:szCs w:val="18"/>
              </w:rPr>
              <w:t>ООО «Строительная компания «Константа».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C05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5EA">
              <w:rPr>
                <w:rFonts w:ascii="Times New Roman" w:hAnsi="Times New Roman" w:cs="Times New Roman"/>
                <w:sz w:val="18"/>
                <w:szCs w:val="18"/>
              </w:rPr>
              <w:t>163001, г. Архангельск, просп. Троицкий, д. 145, оф.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C05E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5EA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063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63BD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0063B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C05E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C05EA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C37E5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05EA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37E53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B4B6-43DD-4A18-96BD-9F9EF5739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2021-05-17T06:32:00Z</dcterms:modified>
</cp:coreProperties>
</file>